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95" w:rsidRDefault="00A0295B" w:rsidP="00A0295B">
      <w:pPr>
        <w:jc w:val="center"/>
      </w:pPr>
      <w:r w:rsidRPr="00A0295B">
        <w:rPr>
          <w:noProof/>
          <w:lang w:eastAsia="cs-CZ"/>
        </w:rPr>
        <w:drawing>
          <wp:inline distT="0" distB="0" distL="0" distR="0">
            <wp:extent cx="815072" cy="1264920"/>
            <wp:effectExtent l="19050" t="0" r="4078" b="0"/>
            <wp:docPr id="2" name="Obrázek 0" descr="zarovk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ovka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305" cy="126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039F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51.15pt;height:69.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Rozsviť!"/>
          </v:shape>
        </w:pict>
      </w:r>
      <w:r>
        <w:tab/>
      </w:r>
      <w:r>
        <w:rPr>
          <w:noProof/>
          <w:lang w:eastAsia="cs-CZ"/>
        </w:rPr>
        <w:drawing>
          <wp:inline distT="0" distB="0" distL="0" distR="0">
            <wp:extent cx="815072" cy="1264920"/>
            <wp:effectExtent l="19050" t="0" r="4078" b="0"/>
            <wp:docPr id="1" name="Obrázek 0" descr="zarovk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ovka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305" cy="126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B95" w:rsidRDefault="003F5B95"/>
    <w:p w:rsidR="00362066" w:rsidRDefault="00BA46D2">
      <w:r>
        <w:t xml:space="preserve">Podněty, které vedou k ........rozsvícení. </w:t>
      </w:r>
    </w:p>
    <w:p w:rsidR="00BA46D2" w:rsidRDefault="00BA46D2">
      <w:r>
        <w:t>V našich předeš</w:t>
      </w:r>
      <w:r w:rsidR="002A7F37">
        <w:t>lých ročníkových projektech jsme</w:t>
      </w:r>
      <w:r>
        <w:t xml:space="preserve"> šli po stopách a po cestách, shromažďovali jsme, lapali vzpomínky, komentovali a také zkoušeli, osahávali. Vnímali. Názvy projektů - </w:t>
      </w:r>
      <w:r w:rsidRPr="003F5B95">
        <w:rPr>
          <w:b/>
        </w:rPr>
        <w:t xml:space="preserve">Stopy v paměti a </w:t>
      </w:r>
      <w:proofErr w:type="spellStart"/>
      <w:r w:rsidRPr="003F5B95">
        <w:rPr>
          <w:b/>
        </w:rPr>
        <w:t>Vade</w:t>
      </w:r>
      <w:proofErr w:type="spellEnd"/>
      <w:r w:rsidRPr="003F5B95">
        <w:rPr>
          <w:b/>
        </w:rPr>
        <w:t xml:space="preserve">, </w:t>
      </w:r>
      <w:proofErr w:type="spellStart"/>
      <w:r w:rsidRPr="003F5B95">
        <w:rPr>
          <w:b/>
        </w:rPr>
        <w:t>cognosce</w:t>
      </w:r>
      <w:proofErr w:type="spellEnd"/>
      <w:r w:rsidRPr="003F5B95">
        <w:rPr>
          <w:b/>
        </w:rPr>
        <w:t xml:space="preserve"> </w:t>
      </w:r>
      <w:proofErr w:type="spellStart"/>
      <w:r w:rsidRPr="003F5B95">
        <w:rPr>
          <w:b/>
        </w:rPr>
        <w:t>et</w:t>
      </w:r>
      <w:proofErr w:type="spellEnd"/>
      <w:r w:rsidRPr="003F5B95">
        <w:rPr>
          <w:b/>
        </w:rPr>
        <w:t xml:space="preserve"> </w:t>
      </w:r>
      <w:proofErr w:type="spellStart"/>
      <w:r w:rsidRPr="003F5B95">
        <w:rPr>
          <w:b/>
        </w:rPr>
        <w:t>labora</w:t>
      </w:r>
      <w:proofErr w:type="spellEnd"/>
      <w:r w:rsidRPr="003F5B95">
        <w:rPr>
          <w:b/>
        </w:rPr>
        <w:t xml:space="preserve"> (Jdi, poznávej a pracuj)</w:t>
      </w:r>
      <w:r>
        <w:t xml:space="preserve"> byly srozumitelné a naváděly k pochopení. Co tedy znamená Rozsviť!?</w:t>
      </w:r>
    </w:p>
    <w:p w:rsidR="00BA46D2" w:rsidRDefault="00BA46D2">
      <w:r>
        <w:t xml:space="preserve">Letošní projekt s názvem </w:t>
      </w:r>
      <w:r w:rsidRPr="003F5B95">
        <w:rPr>
          <w:b/>
        </w:rPr>
        <w:t>Rozsviť!</w:t>
      </w:r>
      <w:r>
        <w:t xml:space="preserve"> na ty předešlé navazuje, jde o určitou kontinuitu. Ale v plánu není završení, ukončení, spíše jde o proces, posun. Cesta dále pokračuje, jen bude mít jiná zastavení, možná konkrétnější. Nabalí se na ni informace.</w:t>
      </w:r>
      <w:r w:rsidR="00A0295B">
        <w:t xml:space="preserve"> </w:t>
      </w:r>
      <w:r>
        <w:t>Symbolem projektu je žárovka, která zdobí i naše letošní záznamníky. Jde o minimalistické pojetí - jednoduchá kresba na bílém podkladě. Na konci roku by si právě k ní měly děti dopsat či dokreslit, co je vlastně během roku rozsvítilo, co je nějak posunulo či směřovalo. Závit žárovky má drážky a ty jsou něco jako naše hlavní témata projektu.</w:t>
      </w:r>
      <w:r w:rsidR="00A0295B">
        <w:t xml:space="preserve"> </w:t>
      </w:r>
    </w:p>
    <w:p w:rsidR="00BA46D2" w:rsidRDefault="003F5B95">
      <w:r>
        <w:t>Ta</w:t>
      </w:r>
      <w:r w:rsidR="00BA46D2">
        <w:t xml:space="preserve"> bud</w:t>
      </w:r>
      <w:r w:rsidR="00F20F3F">
        <w:t>o</w:t>
      </w:r>
      <w:r w:rsidR="00BA46D2">
        <w:t xml:space="preserve">u následující: </w:t>
      </w:r>
    </w:p>
    <w:p w:rsidR="00BA46D2" w:rsidRDefault="003F5B95">
      <w:r>
        <w:t>●</w:t>
      </w:r>
      <w:r w:rsidR="00BA46D2">
        <w:t>V prvé ř</w:t>
      </w:r>
      <w:r w:rsidR="0056373F">
        <w:t>a</w:t>
      </w:r>
      <w:r w:rsidR="00BA46D2">
        <w:t xml:space="preserve">dě půjde o to, poskytnout dětem informace o </w:t>
      </w:r>
      <w:r w:rsidR="00BA46D2" w:rsidRPr="00F20F3F">
        <w:rPr>
          <w:b/>
        </w:rPr>
        <w:t>povoláních</w:t>
      </w:r>
      <w:r w:rsidR="00BA46D2">
        <w:t>, neboť se blíží doba, kdy se bu</w:t>
      </w:r>
      <w:r w:rsidR="0056373F">
        <w:t>dou muset rozhodovat, kam povedou</w:t>
      </w:r>
      <w:r w:rsidR="00BA46D2">
        <w:t xml:space="preserve"> jejich další kroky. V rámci toho jim</w:t>
      </w:r>
      <w:r>
        <w:t xml:space="preserve"> chceme dát</w:t>
      </w:r>
      <w:r w:rsidR="00BA46D2">
        <w:t xml:space="preserve"> možnost zjistit o některých povoláních více. Máme v plánu oslovit rodiče, zda by </w:t>
      </w:r>
      <w:r w:rsidR="0056373F">
        <w:t xml:space="preserve">naši školu navštívili s prezentacemi svých povolání, více je dětem přiblížili a pokud budou ochotni, v jednom projektovém dni jim i ukázali svá pracoviště ( ve skupinách po dobu např. tří hodin se jim věnovali a začlenili je do svých prací). Samozřejmě s dětmi také navštívíme </w:t>
      </w:r>
      <w:proofErr w:type="spellStart"/>
      <w:r w:rsidR="0056373F">
        <w:t>Scholu</w:t>
      </w:r>
      <w:proofErr w:type="spellEnd"/>
      <w:r w:rsidR="0056373F">
        <w:t xml:space="preserve"> </w:t>
      </w:r>
      <w:proofErr w:type="spellStart"/>
      <w:r w:rsidR="0056373F">
        <w:t>Pragensis</w:t>
      </w:r>
      <w:proofErr w:type="spellEnd"/>
      <w:r w:rsidR="0056373F">
        <w:t xml:space="preserve"> (prezen</w:t>
      </w:r>
      <w:r w:rsidR="002A7F37">
        <w:t>taci středních škol a učilišť) a akci Machři roku, kde budou prezentována učiliště.</w:t>
      </w:r>
    </w:p>
    <w:p w:rsidR="0056373F" w:rsidRDefault="003F5B95">
      <w:r>
        <w:t>●V návaznosti na výše uvedené</w:t>
      </w:r>
      <w:r w:rsidR="0056373F">
        <w:t xml:space="preserve"> se více chceme věnovat </w:t>
      </w:r>
      <w:r w:rsidR="0056373F" w:rsidRPr="00F20F3F">
        <w:rPr>
          <w:b/>
        </w:rPr>
        <w:t>vědě a technice</w:t>
      </w:r>
      <w:r w:rsidR="0056373F">
        <w:t>, neboť 19. století, století objevů a vynálezů, se k tomu přímo nabízí. Akcí s tím souvisejících bude více, uve</w:t>
      </w:r>
      <w:r w:rsidR="002A7F37">
        <w:t xml:space="preserve">ďme např. návštěvu Brna s komentovanou prohlídkou Science Center Vida. </w:t>
      </w:r>
      <w:r w:rsidR="00F20F3F">
        <w:t xml:space="preserve">Industrializace s sebou nese </w:t>
      </w:r>
      <w:r w:rsidR="0056373F">
        <w:t>změny měst, venkova, krajiny. Mění se skladba obyvatelstva, lidé se stěhují, mění se jejich životní styl. V naší době je jistá snaha krajinu, která byla průmyslově narušena, určitým způsobem revitalizov</w:t>
      </w:r>
      <w:r w:rsidR="00CE6AF5">
        <w:t xml:space="preserve">at, proto se chceme vydat po břehu potoka v Malešicích a podívat se, jak se jeho koryto měnilo. V rámci festivalu 4+4 navštívíme a prohlédneme si také kasárna v </w:t>
      </w:r>
      <w:proofErr w:type="spellStart"/>
      <w:r w:rsidR="00CE6AF5">
        <w:t>Karlíně</w:t>
      </w:r>
      <w:proofErr w:type="spellEnd"/>
      <w:r w:rsidR="00CE6AF5">
        <w:t xml:space="preserve">, z nichž se od června 2017 stává multikulturní prostor s kinem, výstavní síní a zázemím na setkávání nejen místních obyvatel. </w:t>
      </w:r>
    </w:p>
    <w:p w:rsidR="0056373F" w:rsidRDefault="003F5B95">
      <w:r>
        <w:t>●</w:t>
      </w:r>
      <w:r w:rsidR="0056373F">
        <w:t xml:space="preserve">Mění se </w:t>
      </w:r>
      <w:r>
        <w:t xml:space="preserve">také </w:t>
      </w:r>
      <w:r w:rsidR="0056373F" w:rsidRPr="00F20F3F">
        <w:rPr>
          <w:b/>
        </w:rPr>
        <w:t>úloha ženy.</w:t>
      </w:r>
      <w:r w:rsidR="0056373F">
        <w:t xml:space="preserve"> Začínají se pro</w:t>
      </w:r>
      <w:r>
        <w:t>sazovat v mnoha odvětvích, která do té doby byla</w:t>
      </w:r>
      <w:r w:rsidR="0056373F">
        <w:t xml:space="preserve"> spíše doménou mužů. Podmínky však stejné jako oni nemají. A to se nemění ani v dnešní době. </w:t>
      </w:r>
      <w:proofErr w:type="spellStart"/>
      <w:r w:rsidR="0056373F">
        <w:t>Gender</w:t>
      </w:r>
      <w:proofErr w:type="spellEnd"/>
      <w:r w:rsidR="0056373F">
        <w:t xml:space="preserve"> otázka je tedy dalším tématem, kterého se chceme alespoň dotknout. Děti ve skupinách budou zpracovávat prezentace na několik zajímavých žen 19. a 20. století, které pak budou na projektový</w:t>
      </w:r>
      <w:r w:rsidR="00F20F3F">
        <w:t xml:space="preserve">ch </w:t>
      </w:r>
      <w:r w:rsidR="00F20F3F">
        <w:lastRenderedPageBreak/>
        <w:t>dnech předkládat</w:t>
      </w:r>
      <w:r w:rsidR="0056373F">
        <w:t xml:space="preserve"> svým učitelům i spolužákům. Prezentace vyhotoví i v písemné podobě a budou dostupné k nahlédnutí veřejnosti v letních měsících. </w:t>
      </w:r>
    </w:p>
    <w:p w:rsidR="0056373F" w:rsidRDefault="003F5B95">
      <w:r>
        <w:t>●A</w:t>
      </w:r>
      <w:r w:rsidR="00F20F3F">
        <w:t xml:space="preserve"> naše společnost prochází vývojem</w:t>
      </w:r>
      <w:r w:rsidR="002A7F37">
        <w:t>. Je stále pestřejší</w:t>
      </w:r>
      <w:r>
        <w:t xml:space="preserve">, proto podstatným tématem bude i </w:t>
      </w:r>
      <w:proofErr w:type="spellStart"/>
      <w:r w:rsidRPr="00F20F3F">
        <w:rPr>
          <w:b/>
        </w:rPr>
        <w:t>multikulturalita</w:t>
      </w:r>
      <w:proofErr w:type="spellEnd"/>
      <w:r>
        <w:t xml:space="preserve">. V této oblasti budeme spolupracovat s organizacemi Jeden svět na školách a </w:t>
      </w:r>
      <w:r w:rsidR="00F20F3F">
        <w:t>Institut</w:t>
      </w:r>
      <w:r>
        <w:t xml:space="preserve"> Terezínské iniciativy a jejich projektovou výukou na téma Výchova k respektu a toleranci. Ta není jen o multikulturní výchově, ale zejména o hledání vlastní identity. </w:t>
      </w:r>
    </w:p>
    <w:p w:rsidR="003F5B95" w:rsidRDefault="003F5B95">
      <w:r>
        <w:t>V průběhu roku doplníme náš projekt konkrétními činnostmi, exkurz</w:t>
      </w:r>
      <w:r w:rsidR="00F20F3F">
        <w:t>emi a výstupy. N</w:t>
      </w:r>
      <w:r>
        <w:t>a začátku</w:t>
      </w:r>
      <w:r w:rsidR="00F20F3F">
        <w:t xml:space="preserve"> září vyrazíme poutní cestou do </w:t>
      </w:r>
      <w:proofErr w:type="spellStart"/>
      <w:r w:rsidR="00F20F3F">
        <w:t>Hostivic</w:t>
      </w:r>
      <w:proofErr w:type="spellEnd"/>
      <w:r w:rsidR="00F20F3F">
        <w:t>, kde naším cílem bude klášter v Hájku</w:t>
      </w:r>
      <w:r>
        <w:t xml:space="preserve">. Tím </w:t>
      </w:r>
      <w:r w:rsidR="00F20F3F">
        <w:t xml:space="preserve">i </w:t>
      </w:r>
      <w:r>
        <w:t xml:space="preserve">symbolicky zakončíme náš předešlý projekt a plynule započneme ten nový. </w:t>
      </w:r>
      <w:r w:rsidR="00F20F3F">
        <w:t>Před Vánoci nás opět čeká nějaká tvořivá dílna, chceme si také vyrobit trička s naším projektovým symbolem. Inspiracím budeme po celý rok otevřeni...</w:t>
      </w:r>
    </w:p>
    <w:p w:rsidR="008657E8" w:rsidRDefault="008657E8" w:rsidP="008657E8">
      <w:pPr>
        <w:rPr>
          <w:i/>
        </w:rPr>
      </w:pPr>
      <w:r>
        <w:rPr>
          <w:i/>
        </w:rPr>
        <w:t xml:space="preserve">Žárovka má drážky, ty se pak zašroubují, ukotví a třeba se žárovka rozsvítí. </w:t>
      </w:r>
    </w:p>
    <w:p w:rsidR="0056373F" w:rsidRDefault="0056373F"/>
    <w:p w:rsidR="00A0295B" w:rsidRPr="00AC1515" w:rsidRDefault="00A0295B">
      <w:pPr>
        <w:rPr>
          <w:b/>
          <w:sz w:val="28"/>
        </w:rPr>
      </w:pPr>
      <w:r w:rsidRPr="00AC1515">
        <w:rPr>
          <w:b/>
          <w:sz w:val="28"/>
        </w:rPr>
        <w:t>Klíčové kompetence:</w:t>
      </w:r>
    </w:p>
    <w:p w:rsidR="00A0295B" w:rsidRPr="00A0295B" w:rsidRDefault="00A0295B" w:rsidP="00A0295B">
      <w:r w:rsidRPr="00A0295B">
        <w:rPr>
          <w:b/>
          <w:bCs/>
        </w:rPr>
        <w:t xml:space="preserve">Kompetence k učení </w:t>
      </w:r>
    </w:p>
    <w:p w:rsidR="00AC1515" w:rsidRPr="002A1CCB" w:rsidRDefault="00AC1515" w:rsidP="00AC1515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0" w:line="240" w:lineRule="auto"/>
        <w:ind w:left="180" w:hanging="180"/>
        <w:jc w:val="both"/>
        <w:rPr>
          <w:rFonts w:cs="Arial"/>
        </w:rPr>
      </w:pPr>
      <w:r w:rsidRPr="002A1CCB">
        <w:rPr>
          <w:rFonts w:cs="Arial"/>
        </w:rPr>
        <w:t>vybírá a využívá pro efektivní učení vhodné způsoby, metody a strategie, plánuje, organizuje a řídí vlastní učení, projevuje ochotu věnovat se dalšímu studiu a celoživotnímu učení</w:t>
      </w:r>
    </w:p>
    <w:p w:rsidR="00AC1515" w:rsidRPr="002A1CCB" w:rsidRDefault="00AC1515" w:rsidP="00AC1515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0" w:line="240" w:lineRule="auto"/>
        <w:ind w:left="180" w:hanging="180"/>
        <w:jc w:val="both"/>
        <w:rPr>
          <w:rFonts w:cs="Arial"/>
        </w:rPr>
      </w:pPr>
      <w:r w:rsidRPr="002A1CCB">
        <w:rPr>
          <w:rFonts w:cs="Arial"/>
        </w:rPr>
        <w:t>vyhledává a třídí</w:t>
      </w:r>
      <w:r w:rsidRPr="002A1CCB">
        <w:t> </w:t>
      </w:r>
      <w:hyperlink r:id="rId6" w:tooltip="Informace" w:history="1">
        <w:r w:rsidRPr="002A1CCB">
          <w:t>informace</w:t>
        </w:r>
      </w:hyperlink>
      <w:r w:rsidRPr="002A1CCB">
        <w:t> </w:t>
      </w:r>
      <w:r w:rsidRPr="002A1CCB">
        <w:rPr>
          <w:rFonts w:cs="Arial"/>
        </w:rPr>
        <w:t>a na základě jejich pochopení, propojení a systematizace je efektivně využívá v procesu učení, tvůrčích činnostech a praktickém životě</w:t>
      </w:r>
    </w:p>
    <w:p w:rsidR="00AC1515" w:rsidRPr="002A1CCB" w:rsidRDefault="00AC1515" w:rsidP="00AC1515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0" w:line="240" w:lineRule="auto"/>
        <w:ind w:left="180" w:hanging="180"/>
        <w:jc w:val="both"/>
        <w:rPr>
          <w:rFonts w:cs="Arial"/>
        </w:rPr>
      </w:pPr>
      <w:r w:rsidRPr="002A1CCB">
        <w:rPr>
          <w:rFonts w:cs="Arial"/>
        </w:rPr>
        <w:t>operuje s obecně užívanými termíny, znaky a symboly, uvádí věci do souvislostí, propojuje do širších celků poznatky z různých vzdělávacích oblastí a na základě toho si vytváří komplexnější pohled na matematické, přírodní, společenské a kulturní jevy</w:t>
      </w:r>
    </w:p>
    <w:p w:rsidR="00AC1515" w:rsidRPr="002A1CCB" w:rsidRDefault="00AC1515" w:rsidP="00AC1515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0" w:line="240" w:lineRule="auto"/>
        <w:ind w:left="180" w:hanging="180"/>
        <w:jc w:val="both"/>
        <w:rPr>
          <w:rFonts w:cs="Arial"/>
        </w:rPr>
      </w:pPr>
      <w:r w:rsidRPr="002A1CCB">
        <w:rPr>
          <w:rFonts w:cs="Arial"/>
        </w:rPr>
        <w:t>samostatně pozoruje a experimentuje, získané výsledky porovnává, kriticky posuzuje a vyvozuje z nich závěry pro využití v budoucnosti</w:t>
      </w:r>
    </w:p>
    <w:p w:rsidR="00A0295B" w:rsidRPr="00A0295B" w:rsidRDefault="00A0295B" w:rsidP="00A0295B"/>
    <w:p w:rsidR="00A0295B" w:rsidRPr="00A0295B" w:rsidRDefault="00A0295B" w:rsidP="00A0295B">
      <w:r w:rsidRPr="00A0295B">
        <w:rPr>
          <w:b/>
          <w:bCs/>
        </w:rPr>
        <w:t xml:space="preserve">Kompetence k řešení problémů </w:t>
      </w:r>
    </w:p>
    <w:p w:rsidR="00AC1515" w:rsidRPr="002A1CCB" w:rsidRDefault="00AC1515" w:rsidP="00AC1515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cs="Arial"/>
        </w:rPr>
      </w:pPr>
      <w:r w:rsidRPr="002A1CCB">
        <w:rPr>
          <w:rFonts w:cs="Arial"/>
        </w:rPr>
        <w:t>vyhledá informace vhodné k řešení problému, nachází jejich shodné, podobné a odlišné znaky, využívá získané vědomosti a dovednosti k objevování různých variant řešení, nenechá se odradit případným nezdarem a vytrvale hledá konečné řešení problému</w:t>
      </w:r>
    </w:p>
    <w:p w:rsidR="00AC1515" w:rsidRPr="002A1CCB" w:rsidRDefault="00AC1515" w:rsidP="00AC1515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cs="Arial"/>
        </w:rPr>
      </w:pPr>
      <w:r w:rsidRPr="002A1CCB">
        <w:rPr>
          <w:rFonts w:cs="Arial"/>
        </w:rPr>
        <w:t>kriticky myslí, činí uvážlivá rozhodnutí, je schopen je obhájit, uvědomuje si zodpovědnost za svá rozhodnutí a výsledky svých činů zhodnotí</w:t>
      </w:r>
    </w:p>
    <w:p w:rsidR="00A0295B" w:rsidRPr="00A0295B" w:rsidRDefault="00A0295B" w:rsidP="00A0295B"/>
    <w:p w:rsidR="00A0295B" w:rsidRPr="00A0295B" w:rsidRDefault="00A0295B" w:rsidP="00A0295B">
      <w:r w:rsidRPr="00A0295B">
        <w:rPr>
          <w:b/>
          <w:bCs/>
        </w:rPr>
        <w:t xml:space="preserve">Kompetence komunikativní </w:t>
      </w:r>
    </w:p>
    <w:p w:rsidR="00AC1515" w:rsidRPr="00E050C2" w:rsidRDefault="00AC1515" w:rsidP="00AC1515">
      <w:pPr>
        <w:numPr>
          <w:ilvl w:val="0"/>
          <w:numId w:val="1"/>
        </w:numPr>
        <w:tabs>
          <w:tab w:val="clear" w:pos="720"/>
          <w:tab w:val="num" w:pos="180"/>
        </w:tabs>
        <w:spacing w:after="40" w:line="240" w:lineRule="auto"/>
        <w:ind w:left="180" w:hanging="180"/>
        <w:jc w:val="both"/>
        <w:rPr>
          <w:rFonts w:cs="Arial"/>
        </w:rPr>
      </w:pPr>
      <w:r w:rsidRPr="00E050C2">
        <w:rPr>
          <w:rFonts w:cs="Arial"/>
        </w:rPr>
        <w:t>formuluje a vyjadřuje své myšlenky a názory v logickém sledu, vyjadřuje se výstižně, souvisle a kultivovaně v písemném i ústním projevu</w:t>
      </w:r>
    </w:p>
    <w:p w:rsidR="00AC1515" w:rsidRPr="00E050C2" w:rsidRDefault="00AC1515" w:rsidP="00AC1515">
      <w:pPr>
        <w:numPr>
          <w:ilvl w:val="0"/>
          <w:numId w:val="1"/>
        </w:numPr>
        <w:tabs>
          <w:tab w:val="clear" w:pos="720"/>
          <w:tab w:val="num" w:pos="180"/>
        </w:tabs>
        <w:spacing w:after="40" w:line="240" w:lineRule="auto"/>
        <w:ind w:left="180" w:hanging="180"/>
        <w:jc w:val="both"/>
        <w:rPr>
          <w:rFonts w:cs="Arial"/>
        </w:rPr>
      </w:pPr>
      <w:r w:rsidRPr="00E050C2">
        <w:rPr>
          <w:rFonts w:cs="Arial"/>
        </w:rPr>
        <w:t>naslouchá promluvám druhých lidí, porozumí jim, vhodně na ně reaguje, účinně se zapojuje do diskuse, obhajuje svůj názor a vhodně argumentuje</w:t>
      </w:r>
    </w:p>
    <w:p w:rsidR="00AC1515" w:rsidRPr="00E050C2" w:rsidRDefault="00AC1515" w:rsidP="00AC1515">
      <w:pPr>
        <w:numPr>
          <w:ilvl w:val="0"/>
          <w:numId w:val="1"/>
        </w:numPr>
        <w:tabs>
          <w:tab w:val="clear" w:pos="720"/>
          <w:tab w:val="num" w:pos="180"/>
        </w:tabs>
        <w:spacing w:after="40" w:line="240" w:lineRule="auto"/>
        <w:ind w:left="180" w:hanging="180"/>
        <w:jc w:val="both"/>
        <w:rPr>
          <w:rFonts w:cs="Arial"/>
        </w:rPr>
      </w:pPr>
      <w:r w:rsidRPr="00E050C2">
        <w:rPr>
          <w:rFonts w:cs="Arial"/>
        </w:rPr>
        <w:t>rozumí různým typům textů a záznamů, obrazových materiálů, běžně užívaných gest, zvuků a jiných informačních a komunikačních prostředků, přemýšlí o nich, reaguje na ně a tvořivě je využívá ke svému rozvoji a k aktivnímu zapojení se do společenského dění</w:t>
      </w:r>
    </w:p>
    <w:p w:rsidR="00AC1515" w:rsidRPr="00E050C2" w:rsidRDefault="00AC1515" w:rsidP="00AC1515">
      <w:pPr>
        <w:numPr>
          <w:ilvl w:val="0"/>
          <w:numId w:val="1"/>
        </w:numPr>
        <w:tabs>
          <w:tab w:val="clear" w:pos="720"/>
          <w:tab w:val="num" w:pos="180"/>
        </w:tabs>
        <w:spacing w:after="40" w:line="240" w:lineRule="auto"/>
        <w:ind w:left="180" w:hanging="180"/>
        <w:jc w:val="both"/>
        <w:rPr>
          <w:rFonts w:cs="Arial"/>
        </w:rPr>
      </w:pPr>
      <w:r w:rsidRPr="00E050C2">
        <w:rPr>
          <w:rFonts w:cs="Arial"/>
        </w:rPr>
        <w:lastRenderedPageBreak/>
        <w:t>využívá informační a komunikační prostředky a technologie pro kvalitní a účinnou komunikaci s okolním světem</w:t>
      </w:r>
    </w:p>
    <w:p w:rsidR="00A0295B" w:rsidRPr="00A0295B" w:rsidRDefault="00A0295B" w:rsidP="00A0295B"/>
    <w:p w:rsidR="00A0295B" w:rsidRPr="00A0295B" w:rsidRDefault="00A0295B" w:rsidP="00A0295B">
      <w:r w:rsidRPr="00A0295B">
        <w:rPr>
          <w:b/>
          <w:bCs/>
        </w:rPr>
        <w:t xml:space="preserve">Kompetence sociální a personální </w:t>
      </w:r>
    </w:p>
    <w:p w:rsidR="00AC1515" w:rsidRPr="00E050C2" w:rsidRDefault="00AC1515" w:rsidP="00AC1515">
      <w:pPr>
        <w:numPr>
          <w:ilvl w:val="0"/>
          <w:numId w:val="1"/>
        </w:numPr>
        <w:tabs>
          <w:tab w:val="clear" w:pos="720"/>
          <w:tab w:val="num" w:pos="180"/>
        </w:tabs>
        <w:spacing w:after="40" w:line="240" w:lineRule="auto"/>
        <w:ind w:left="180" w:hanging="180"/>
        <w:jc w:val="both"/>
        <w:rPr>
          <w:rFonts w:cs="Arial"/>
        </w:rPr>
      </w:pPr>
      <w:r w:rsidRPr="00E050C2">
        <w:rPr>
          <w:rFonts w:cs="Arial"/>
        </w:rPr>
        <w:t>účinně spolupracuje ve skupině, podílí se společně s pedagogy na vytváření pravidel práce v týmu, na základě poznání nebo přijetí nové role v pracovní činnosti pozitivně ovlivňuje kvalitu společné práce</w:t>
      </w:r>
    </w:p>
    <w:p w:rsidR="00AC1515" w:rsidRPr="00E050C2" w:rsidRDefault="00AC1515" w:rsidP="00AC1515">
      <w:pPr>
        <w:numPr>
          <w:ilvl w:val="0"/>
          <w:numId w:val="1"/>
        </w:numPr>
        <w:tabs>
          <w:tab w:val="clear" w:pos="720"/>
          <w:tab w:val="num" w:pos="180"/>
        </w:tabs>
        <w:spacing w:after="40" w:line="240" w:lineRule="auto"/>
        <w:ind w:left="180" w:hanging="180"/>
        <w:jc w:val="both"/>
        <w:rPr>
          <w:rFonts w:cs="Arial"/>
        </w:rPr>
      </w:pPr>
      <w:r w:rsidRPr="00E050C2">
        <w:rPr>
          <w:rFonts w:cs="Arial"/>
        </w:rPr>
        <w:t>podílí se na utváření příjemné atmosféry v týmu, na základě ohleduplnosti a úcty při jednání s druhými lidmi přispívá k upevňování dobrých mezilidských vztahů, v případě potřeby poskytne pomoc nebo o ni požádá</w:t>
      </w:r>
    </w:p>
    <w:p w:rsidR="00AC1515" w:rsidRPr="00E050C2" w:rsidRDefault="00AC1515" w:rsidP="00AC1515">
      <w:pPr>
        <w:numPr>
          <w:ilvl w:val="0"/>
          <w:numId w:val="1"/>
        </w:numPr>
        <w:tabs>
          <w:tab w:val="clear" w:pos="720"/>
          <w:tab w:val="num" w:pos="180"/>
        </w:tabs>
        <w:spacing w:after="40" w:line="240" w:lineRule="auto"/>
        <w:ind w:left="180" w:hanging="180"/>
        <w:jc w:val="both"/>
        <w:rPr>
          <w:rFonts w:cs="Arial"/>
        </w:rPr>
      </w:pPr>
      <w:r w:rsidRPr="00E050C2">
        <w:rPr>
          <w:rFonts w:cs="Arial"/>
        </w:rPr>
        <w:t>přispívá k diskusi v malé skupině i k debatě celé třídy, chápe potřebu efektivně spolupracovat s druhými při řešení daného úkolu, oceňuje zkušenosti druhých lidí, respektuje různá hlediska a čerpá poučení z toho, co si druzí lidé myslí, říkají a dělají</w:t>
      </w:r>
    </w:p>
    <w:p w:rsidR="00AC1515" w:rsidRPr="00E050C2" w:rsidRDefault="00AC1515" w:rsidP="00AC1515">
      <w:pPr>
        <w:numPr>
          <w:ilvl w:val="0"/>
          <w:numId w:val="1"/>
        </w:numPr>
        <w:tabs>
          <w:tab w:val="clear" w:pos="720"/>
          <w:tab w:val="num" w:pos="180"/>
        </w:tabs>
        <w:spacing w:after="40" w:line="240" w:lineRule="auto"/>
        <w:ind w:left="180" w:hanging="180"/>
        <w:jc w:val="both"/>
        <w:rPr>
          <w:rFonts w:cs="Arial"/>
        </w:rPr>
      </w:pPr>
      <w:r w:rsidRPr="00E050C2">
        <w:rPr>
          <w:rFonts w:cs="Arial"/>
        </w:rPr>
        <w:t>vytváří si pozitivní představu o sobě samém, která podporuje jeho sebedůvěru a samostatný rozvoj; ovládá a řídí svoje jednání a chování tak, aby dosáhl pocitu sebeuspokojení a sebeúcty</w:t>
      </w:r>
    </w:p>
    <w:p w:rsidR="00A0295B" w:rsidRPr="00A0295B" w:rsidRDefault="00A0295B" w:rsidP="00A0295B"/>
    <w:p w:rsidR="00A0295B" w:rsidRPr="00A0295B" w:rsidRDefault="00A0295B" w:rsidP="00A0295B">
      <w:r w:rsidRPr="00A0295B">
        <w:rPr>
          <w:b/>
          <w:bCs/>
        </w:rPr>
        <w:t xml:space="preserve">Kompetence občanské </w:t>
      </w:r>
    </w:p>
    <w:p w:rsidR="00AC1515" w:rsidRPr="00E050C2" w:rsidRDefault="00AC1515" w:rsidP="00AC1515">
      <w:pPr>
        <w:numPr>
          <w:ilvl w:val="0"/>
          <w:numId w:val="1"/>
        </w:numPr>
        <w:tabs>
          <w:tab w:val="clear" w:pos="720"/>
          <w:tab w:val="num" w:pos="180"/>
        </w:tabs>
        <w:spacing w:after="40" w:line="240" w:lineRule="auto"/>
        <w:ind w:left="180" w:hanging="180"/>
        <w:jc w:val="both"/>
        <w:rPr>
          <w:rFonts w:cs="Arial"/>
        </w:rPr>
      </w:pPr>
      <w:r w:rsidRPr="00E050C2">
        <w:rPr>
          <w:rFonts w:cs="Arial"/>
        </w:rPr>
        <w:t>respektuje přesvědčení druhých lidí, váží si jejich vnitřních hodnot, je schopen vcítit se do situací ostatních lidí, odmítá útlak a hrubé zacházení, uvědomuje si povinnost postavit se proti fyzickému i psychickému násilí</w:t>
      </w:r>
    </w:p>
    <w:p w:rsidR="00AC1515" w:rsidRPr="00E050C2" w:rsidRDefault="00AC1515" w:rsidP="00AC1515">
      <w:pPr>
        <w:numPr>
          <w:ilvl w:val="0"/>
          <w:numId w:val="1"/>
        </w:numPr>
        <w:tabs>
          <w:tab w:val="clear" w:pos="720"/>
          <w:tab w:val="num" w:pos="180"/>
        </w:tabs>
        <w:spacing w:after="40" w:line="240" w:lineRule="auto"/>
        <w:ind w:left="180" w:hanging="180"/>
        <w:jc w:val="both"/>
        <w:rPr>
          <w:rFonts w:cs="Arial"/>
        </w:rPr>
      </w:pPr>
      <w:r w:rsidRPr="00E050C2">
        <w:rPr>
          <w:rFonts w:cs="Arial"/>
        </w:rPr>
        <w:t>chápe základní principy, na nichž spočívají zákony a společenské normy, je si vědom svých práv a povinností ve škole i mimo školu</w:t>
      </w:r>
    </w:p>
    <w:p w:rsidR="00AC1515" w:rsidRPr="00E050C2" w:rsidRDefault="00AC1515" w:rsidP="00AC1515">
      <w:pPr>
        <w:numPr>
          <w:ilvl w:val="0"/>
          <w:numId w:val="1"/>
        </w:numPr>
        <w:tabs>
          <w:tab w:val="clear" w:pos="720"/>
          <w:tab w:val="num" w:pos="180"/>
        </w:tabs>
        <w:spacing w:after="40" w:line="240" w:lineRule="auto"/>
        <w:ind w:left="180" w:hanging="180"/>
        <w:jc w:val="both"/>
        <w:rPr>
          <w:rFonts w:cs="Arial"/>
        </w:rPr>
      </w:pPr>
      <w:r w:rsidRPr="00E050C2">
        <w:rPr>
          <w:rFonts w:cs="Arial"/>
        </w:rPr>
        <w:t>respektuje, chrání a ocení naše tradice a kulturní i historické dědictví, projevuje pozitivní postoj k uměleckým dílům, smysl pro kulturu a tvořivost, aktivně se zapojuje do kulturního dění a sportovních aktivit</w:t>
      </w:r>
    </w:p>
    <w:p w:rsidR="00A0295B" w:rsidRPr="00A0295B" w:rsidRDefault="00A0295B" w:rsidP="00A0295B"/>
    <w:p w:rsidR="00A0295B" w:rsidRDefault="00A0295B" w:rsidP="00A0295B">
      <w:pPr>
        <w:rPr>
          <w:b/>
          <w:bCs/>
        </w:rPr>
      </w:pPr>
      <w:r w:rsidRPr="00A0295B">
        <w:rPr>
          <w:b/>
          <w:bCs/>
        </w:rPr>
        <w:t xml:space="preserve">Kompetence pracovní </w:t>
      </w:r>
    </w:p>
    <w:p w:rsidR="00AC1515" w:rsidRPr="00E050C2" w:rsidRDefault="00AC1515" w:rsidP="00AC1515">
      <w:pPr>
        <w:numPr>
          <w:ilvl w:val="0"/>
          <w:numId w:val="1"/>
        </w:numPr>
        <w:tabs>
          <w:tab w:val="clear" w:pos="720"/>
          <w:tab w:val="num" w:pos="180"/>
        </w:tabs>
        <w:spacing w:after="40" w:line="240" w:lineRule="auto"/>
        <w:ind w:left="180" w:hanging="180"/>
        <w:jc w:val="both"/>
        <w:rPr>
          <w:rFonts w:cs="Arial"/>
        </w:rPr>
      </w:pPr>
      <w:r w:rsidRPr="00E050C2">
        <w:rPr>
          <w:rFonts w:cs="Arial"/>
        </w:rPr>
        <w:t>přistupuje k výsledkům pracovní činnosti nejen z hlediska kvality, funkčnosti, hospodárnosti a společenského významu, ale i z hlediska ochrany svého zdraví i zdraví druhých, ochrany životního prostředí i ochrany kulturních a společenských hodnot</w:t>
      </w:r>
    </w:p>
    <w:p w:rsidR="00AC1515" w:rsidRPr="00E050C2" w:rsidRDefault="00AC1515" w:rsidP="00AC1515">
      <w:pPr>
        <w:numPr>
          <w:ilvl w:val="0"/>
          <w:numId w:val="1"/>
        </w:numPr>
        <w:tabs>
          <w:tab w:val="clear" w:pos="720"/>
          <w:tab w:val="num" w:pos="180"/>
        </w:tabs>
        <w:spacing w:after="40" w:line="240" w:lineRule="auto"/>
        <w:ind w:left="180" w:hanging="180"/>
        <w:jc w:val="both"/>
        <w:rPr>
          <w:rFonts w:cs="Arial"/>
        </w:rPr>
      </w:pPr>
      <w:r w:rsidRPr="00E050C2">
        <w:rPr>
          <w:rFonts w:cs="Arial"/>
        </w:rPr>
        <w:t>využívá znalosti a zkušenosti získané v jednotlivých vzdělávacích oblastech v zájmu vlastního rozvoje i své přípravy na budoucnost, činí podložená rozhodnutí o dalším vzdělávání a profesním zaměření</w:t>
      </w:r>
    </w:p>
    <w:p w:rsidR="00AC1515" w:rsidRPr="00E050C2" w:rsidRDefault="00AC1515" w:rsidP="00AC1515">
      <w:pPr>
        <w:numPr>
          <w:ilvl w:val="0"/>
          <w:numId w:val="1"/>
        </w:numPr>
        <w:tabs>
          <w:tab w:val="clear" w:pos="720"/>
          <w:tab w:val="num" w:pos="180"/>
        </w:tabs>
        <w:spacing w:after="40" w:line="240" w:lineRule="auto"/>
        <w:ind w:left="180" w:hanging="180"/>
        <w:jc w:val="both"/>
        <w:rPr>
          <w:rFonts w:cs="Arial"/>
        </w:rPr>
      </w:pPr>
      <w:r w:rsidRPr="00E050C2">
        <w:rPr>
          <w:rFonts w:cs="Arial"/>
        </w:rPr>
        <w:t>orientuje se v základních aktivitách potřebných k uskutečnění podnikatelského záměru a k jeho realizaci, chápe podstatu, cíl a riziko podnikání, rozvíjí své podnikatelské myšlení</w:t>
      </w:r>
    </w:p>
    <w:p w:rsidR="00AC1515" w:rsidRPr="00A0295B" w:rsidRDefault="00AC1515" w:rsidP="00A0295B"/>
    <w:sectPr w:rsidR="00AC1515" w:rsidRPr="00A0295B" w:rsidSect="00362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4297"/>
    <w:multiLevelType w:val="multilevel"/>
    <w:tmpl w:val="A53ED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A46D2"/>
    <w:rsid w:val="00032CB2"/>
    <w:rsid w:val="002657F8"/>
    <w:rsid w:val="002A7F37"/>
    <w:rsid w:val="00310A81"/>
    <w:rsid w:val="00362066"/>
    <w:rsid w:val="003F5B95"/>
    <w:rsid w:val="0056373F"/>
    <w:rsid w:val="0083039F"/>
    <w:rsid w:val="008657E8"/>
    <w:rsid w:val="00A0295B"/>
    <w:rsid w:val="00AC1515"/>
    <w:rsid w:val="00BA46D2"/>
    <w:rsid w:val="00C95DF6"/>
    <w:rsid w:val="00CE6AF5"/>
    <w:rsid w:val="00E67DF9"/>
    <w:rsid w:val="00F2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0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Informa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2017-09-11T18:18:00Z</dcterms:created>
  <dcterms:modified xsi:type="dcterms:W3CDTF">2017-09-11T18:19:00Z</dcterms:modified>
</cp:coreProperties>
</file>