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43" w:rsidRPr="00F31575" w:rsidRDefault="00F31575" w:rsidP="00F31575">
      <w:pPr>
        <w:jc w:val="center"/>
        <w:rPr>
          <w:b/>
          <w:i/>
        </w:rPr>
      </w:pPr>
      <w:r w:rsidRPr="00F31575">
        <w:rPr>
          <w:b/>
          <w:i/>
        </w:rPr>
        <w:t>Anotace ročníkové</w:t>
      </w:r>
      <w:r w:rsidR="0073679A">
        <w:rPr>
          <w:b/>
          <w:i/>
        </w:rPr>
        <w:t>ho projektu 6. ročníku 2018/2019</w:t>
      </w:r>
    </w:p>
    <w:p w:rsidR="00F31575" w:rsidRPr="00251D51" w:rsidRDefault="00F31575" w:rsidP="00F31575">
      <w:pPr>
        <w:jc w:val="center"/>
        <w:rPr>
          <w:sz w:val="72"/>
          <w:u w:val="single"/>
        </w:rPr>
      </w:pPr>
      <w:r w:rsidRPr="00251D51">
        <w:rPr>
          <w:sz w:val="72"/>
          <w:u w:val="single"/>
        </w:rPr>
        <w:t>EVOLUCE</w:t>
      </w:r>
    </w:p>
    <w:p w:rsidR="00E77B86" w:rsidRDefault="00F31575" w:rsidP="00F315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Projekt je zaměřen na vznik velkých civilizací a vývoj lidstva. Zároveň se budeme zabývat vynálezy dané doby. Každý učitel působící vyšší měrou v ročníku si vezme na starost jednu etapu podle toho, jak a kdy se mu bude hodit do probírané látky, a s pomocí ostatních kolegů zorganizuje projektový den. Primárním tématem se budou žáci zabývat z pohledu různých předmětů (opět podle aktuální situace a návaznosti). </w:t>
      </w:r>
      <w:r w:rsidR="00251D51">
        <w:rPr>
          <w:sz w:val="24"/>
          <w:szCs w:val="24"/>
        </w:rPr>
        <w:t>Témata se mohou týkat přímo historických etap, ale v přeneseném slova smyslu i civilizací ve zvířecím světě nebo evolucí člověka jako osobnosti (například vývoj žáka základní školy po přestupu na druhý stupeň</w:t>
      </w:r>
      <w:r w:rsidR="0073679A">
        <w:rPr>
          <w:sz w:val="24"/>
          <w:szCs w:val="24"/>
        </w:rPr>
        <w:t>, co6 bude téma především pro zářijový adaptační kurz</w:t>
      </w:r>
      <w:r w:rsidR="00251D51">
        <w:rPr>
          <w:sz w:val="24"/>
          <w:szCs w:val="24"/>
        </w:rPr>
        <w:t xml:space="preserve">). </w:t>
      </w:r>
      <w:r>
        <w:rPr>
          <w:sz w:val="24"/>
          <w:szCs w:val="24"/>
        </w:rPr>
        <w:t>Cílem</w:t>
      </w:r>
      <w:r w:rsidR="0073679A">
        <w:rPr>
          <w:sz w:val="24"/>
          <w:szCs w:val="24"/>
        </w:rPr>
        <w:t xml:space="preserve"> projektu</w:t>
      </w:r>
      <w:r>
        <w:rPr>
          <w:sz w:val="24"/>
          <w:szCs w:val="24"/>
        </w:rPr>
        <w:t xml:space="preserve"> je motivovat děti, aby se dozvídaly o vývojových etapách lidstva v souvislostech a rozšířit jejich znalosti o zajímavosti i na základě jejich zájmu. </w:t>
      </w:r>
      <w:r w:rsidR="00FF50F9">
        <w:rPr>
          <w:sz w:val="24"/>
          <w:szCs w:val="24"/>
        </w:rPr>
        <w:t xml:space="preserve">Zároveň budou intenzivně pracovat v týmech, společně hledat řešení různých problémů a organizovat si vlastní práci, čímž budou rozvíjet klíčové kompetence. </w:t>
      </w:r>
      <w:r w:rsidR="00E77B86">
        <w:rPr>
          <w:sz w:val="24"/>
          <w:szCs w:val="24"/>
        </w:rPr>
        <w:t xml:space="preserve">V projektu se budeme zabývat historickými etapami od pravěku do období antiky. </w:t>
      </w:r>
    </w:p>
    <w:p w:rsidR="00F31575" w:rsidRDefault="00E77B86" w:rsidP="00E77B8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371975" cy="3278981"/>
            <wp:effectExtent l="19050" t="0" r="9525" b="0"/>
            <wp:docPr id="2" name="Obrázek 0" descr="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529" cy="327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75" w:rsidRDefault="00F31575" w:rsidP="00F315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Kromě projektových dnů bude během celého roku probíhat hra, kterou budou žáci hrát ve vyvážených týmech. Plněním úkolů vyžadujících různé dovednosti nebo znalosti se jejich tým bude posunovat (vyvíjet)</w:t>
      </w:r>
      <w:r w:rsidR="00F44341">
        <w:rPr>
          <w:sz w:val="24"/>
          <w:szCs w:val="24"/>
        </w:rPr>
        <w:t xml:space="preserve"> na vyšší úrovně. Úrovně se budou sledovat na projektové stránce v Záznamníku, kam si jednotli</w:t>
      </w:r>
      <w:r w:rsidR="0073679A">
        <w:rPr>
          <w:sz w:val="24"/>
          <w:szCs w:val="24"/>
        </w:rPr>
        <w:t>vé týmy (kmeny) budou lepit ná</w:t>
      </w:r>
      <w:r w:rsidR="00F44341">
        <w:rPr>
          <w:sz w:val="24"/>
          <w:szCs w:val="24"/>
        </w:rPr>
        <w:t xml:space="preserve">lepky dosažených úrovní. </w:t>
      </w:r>
      <w:r w:rsidR="00E77B86">
        <w:rPr>
          <w:sz w:val="24"/>
          <w:szCs w:val="24"/>
        </w:rPr>
        <w:t xml:space="preserve">Jednotlivé úrovně budou: doba kamenná, doba bronzová, doba železná, </w:t>
      </w:r>
      <w:r w:rsidR="00773F16">
        <w:rPr>
          <w:sz w:val="24"/>
          <w:szCs w:val="24"/>
        </w:rPr>
        <w:t xml:space="preserve">starověk - Mezopotámie, starověk - Egypt, starověk - Indie, starověk - Čína, antické Řecko a antický Řím. </w:t>
      </w:r>
    </w:p>
    <w:p w:rsidR="00773F16" w:rsidRDefault="00773F16" w:rsidP="00F3157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85303" cy="4076700"/>
            <wp:effectExtent l="19050" t="0" r="0" b="0"/>
            <wp:docPr id="5" name="Obrázek 4" descr="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14" cy="40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85304" cy="4076700"/>
            <wp:effectExtent l="19050" t="0" r="0" b="0"/>
            <wp:docPr id="4" name="Obrázek 3" descr="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88" cy="4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41" w:rsidRDefault="00F44341" w:rsidP="00F315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Ročníková hra bude zahájena na adaptačním výjezdu v září, kde budou děti rozděleny do týmů, vyrobí </w:t>
      </w:r>
      <w:r w:rsidR="0073679A">
        <w:rPr>
          <w:sz w:val="24"/>
          <w:szCs w:val="24"/>
        </w:rPr>
        <w:t xml:space="preserve">si kmenovou vlajku, </w:t>
      </w:r>
      <w:r>
        <w:rPr>
          <w:sz w:val="24"/>
          <w:szCs w:val="24"/>
        </w:rPr>
        <w:t xml:space="preserve">zahrají si různé hry ve stylu soutěže "Kdo přežije" a zúčastní se </w:t>
      </w:r>
      <w:proofErr w:type="spellStart"/>
      <w:r>
        <w:rPr>
          <w:sz w:val="24"/>
          <w:szCs w:val="24"/>
        </w:rPr>
        <w:t>teambuildingových</w:t>
      </w:r>
      <w:proofErr w:type="spellEnd"/>
      <w:r>
        <w:rPr>
          <w:sz w:val="24"/>
          <w:szCs w:val="24"/>
        </w:rPr>
        <w:t xml:space="preserve"> aktivit. </w:t>
      </w:r>
      <w:r w:rsidR="00773F16">
        <w:rPr>
          <w:sz w:val="24"/>
          <w:szCs w:val="24"/>
        </w:rPr>
        <w:t xml:space="preserve">I ostatní aktivity v ročníku, jako například předávání vysvědčení nebo přespávání se budou vázat k ročníkovému projektu. </w:t>
      </w:r>
    </w:p>
    <w:p w:rsidR="00E77B86" w:rsidRDefault="00773F16" w:rsidP="00F315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7B86">
        <w:rPr>
          <w:sz w:val="24"/>
          <w:szCs w:val="24"/>
        </w:rPr>
        <w:t>Při práci na projektu budou žáci rozvíjet všechny klíčové kompetence a realizována budo</w:t>
      </w:r>
      <w:r>
        <w:rPr>
          <w:sz w:val="24"/>
          <w:szCs w:val="24"/>
        </w:rPr>
        <w:t xml:space="preserve">u průřezová témata dle uvážení vedoucích jednotlivých projektových dní. </w:t>
      </w:r>
    </w:p>
    <w:p w:rsidR="00773F16" w:rsidRPr="00F31575" w:rsidRDefault="00773F16" w:rsidP="00773F1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990725" cy="3031878"/>
            <wp:effectExtent l="19050" t="0" r="9525" b="0"/>
            <wp:docPr id="6" name="Obrázek 5" descr="naz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d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736" cy="30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16" w:rsidRPr="00F31575" w:rsidSect="00773F1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/>
  <w:defaultTabStop w:val="708"/>
  <w:hyphenationZone w:val="425"/>
  <w:characterSpacingControl w:val="doNotCompress"/>
  <w:compat/>
  <w:rsids>
    <w:rsidRoot w:val="00F31575"/>
    <w:rsid w:val="00251D51"/>
    <w:rsid w:val="0073679A"/>
    <w:rsid w:val="00773F16"/>
    <w:rsid w:val="00A32443"/>
    <w:rsid w:val="00C7669B"/>
    <w:rsid w:val="00E77B86"/>
    <w:rsid w:val="00F31575"/>
    <w:rsid w:val="00F44341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2018-09-19T14:11:00Z</dcterms:created>
  <dcterms:modified xsi:type="dcterms:W3CDTF">2018-09-21T10:32:00Z</dcterms:modified>
</cp:coreProperties>
</file>