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FA" w:rsidRPr="008F2ED8" w:rsidRDefault="00551EFA" w:rsidP="00551EFA">
      <w:pPr>
        <w:jc w:val="center"/>
        <w:rPr>
          <w:b/>
          <w:sz w:val="36"/>
        </w:rPr>
      </w:pPr>
      <w:r w:rsidRPr="008F2ED8">
        <w:rPr>
          <w:b/>
          <w:sz w:val="36"/>
        </w:rPr>
        <w:t>SOLI</w:t>
      </w:r>
    </w:p>
    <w:p w:rsidR="00551EFA" w:rsidRDefault="00551EFA" w:rsidP="00551EFA">
      <w:r>
        <w:t>= sloučeniny odvozené od kyselin</w:t>
      </w:r>
    </w:p>
    <w:p w:rsidR="00551EFA" w:rsidRDefault="00551EFA" w:rsidP="00551EFA">
      <w:r>
        <w:t>- jeden nebo více atomů vodíku nahrazeno jedním nebo více atomy určitého kovu</w:t>
      </w:r>
    </w:p>
    <w:p w:rsidR="00551EFA" w:rsidRDefault="00551EFA" w:rsidP="00551EFA"/>
    <w:p w:rsidR="00551EFA" w:rsidRPr="00881F1C" w:rsidRDefault="00551EFA" w:rsidP="00551EFA">
      <w:pPr>
        <w:pStyle w:val="Odstavecseseznamem"/>
        <w:numPr>
          <w:ilvl w:val="0"/>
          <w:numId w:val="1"/>
        </w:numPr>
        <w:rPr>
          <w:b/>
        </w:rPr>
      </w:pPr>
      <w:r w:rsidRPr="00881F1C">
        <w:rPr>
          <w:b/>
        </w:rPr>
        <w:t xml:space="preserve">Soli bezkyslíkatých kyselin </w:t>
      </w:r>
    </w:p>
    <w:p w:rsidR="00551EFA" w:rsidRDefault="00551EFA" w:rsidP="00551EFA">
      <w:pPr>
        <w:ind w:left="708"/>
      </w:pPr>
      <w:r>
        <w:t xml:space="preserve">Např. </w:t>
      </w:r>
      <w:r>
        <w:tab/>
      </w:r>
      <w:proofErr w:type="spellStart"/>
      <w:r>
        <w:t>HCl</w:t>
      </w:r>
      <w:proofErr w:type="spellEnd"/>
      <w:r>
        <w:t xml:space="preserve">  </w:t>
      </w:r>
      <w:r>
        <w:rPr>
          <w:rFonts w:cstheme="minorHAnsi"/>
        </w:rPr>
        <w:t>→</w:t>
      </w:r>
      <w:r>
        <w:t xml:space="preserve"> </w:t>
      </w:r>
      <w:proofErr w:type="spellStart"/>
      <w:r>
        <w:t>NaCl</w:t>
      </w:r>
      <w:proofErr w:type="spellEnd"/>
      <w:r>
        <w:t>, CaCl</w:t>
      </w:r>
      <w:r>
        <w:rPr>
          <w:vertAlign w:val="subscript"/>
        </w:rPr>
        <w:t>2</w:t>
      </w:r>
      <w:r>
        <w:t xml:space="preserve"> = halogenidy</w:t>
      </w:r>
    </w:p>
    <w:p w:rsidR="00551EFA" w:rsidRPr="00881F1C" w:rsidRDefault="00551EFA" w:rsidP="00551EFA">
      <w:pPr>
        <w:ind w:left="708"/>
      </w:pPr>
      <w:r>
        <w:tab/>
        <w:t>H</w:t>
      </w:r>
      <w:r w:rsidRPr="00881F1C">
        <w:rPr>
          <w:vertAlign w:val="subscript"/>
        </w:rPr>
        <w:t>2</w:t>
      </w:r>
      <w:r>
        <w:t xml:space="preserve">S </w:t>
      </w:r>
      <w:r>
        <w:rPr>
          <w:rFonts w:cstheme="minorHAnsi"/>
        </w:rPr>
        <w:t xml:space="preserve">→ </w:t>
      </w:r>
      <w:proofErr w:type="spellStart"/>
      <w:r>
        <w:rPr>
          <w:rFonts w:cstheme="minorHAnsi"/>
        </w:rPr>
        <w:t>PbS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ZnS</w:t>
      </w:r>
      <w:proofErr w:type="spellEnd"/>
      <w:r>
        <w:rPr>
          <w:rFonts w:cstheme="minorHAnsi"/>
        </w:rPr>
        <w:t xml:space="preserve"> = sulfidy</w:t>
      </w:r>
    </w:p>
    <w:p w:rsidR="00551EFA" w:rsidRDefault="00551EFA" w:rsidP="00551EFA">
      <w:pPr>
        <w:ind w:left="360"/>
      </w:pPr>
    </w:p>
    <w:p w:rsidR="00551EFA" w:rsidRPr="00881F1C" w:rsidRDefault="00551EFA" w:rsidP="00551EFA">
      <w:pPr>
        <w:pStyle w:val="Odstavecseseznamem"/>
        <w:numPr>
          <w:ilvl w:val="0"/>
          <w:numId w:val="1"/>
        </w:numPr>
        <w:rPr>
          <w:b/>
        </w:rPr>
      </w:pPr>
      <w:r w:rsidRPr="00881F1C">
        <w:rPr>
          <w:b/>
        </w:rPr>
        <w:t>Soli kyslíkatých kyselin</w:t>
      </w:r>
    </w:p>
    <w:p w:rsidR="00551EFA" w:rsidRDefault="00551EFA" w:rsidP="00551EFA">
      <w:pPr>
        <w:pStyle w:val="Odstavecseseznamem"/>
        <w:numPr>
          <w:ilvl w:val="0"/>
          <w:numId w:val="2"/>
        </w:numPr>
      </w:pPr>
      <w:r>
        <w:t xml:space="preserve">názvosloví (viz </w:t>
      </w:r>
      <w:r w:rsidR="00BC1D3A">
        <w:t>tabulka pod tímto textem</w:t>
      </w:r>
      <w:r>
        <w:t>)</w:t>
      </w:r>
    </w:p>
    <w:p w:rsidR="00551EFA" w:rsidRPr="008F2ED8" w:rsidRDefault="00551EFA" w:rsidP="00551EFA">
      <w:pPr>
        <w:rPr>
          <w:b/>
          <w:sz w:val="24"/>
        </w:rPr>
      </w:pPr>
      <w:r w:rsidRPr="008F2ED8">
        <w:rPr>
          <w:b/>
          <w:sz w:val="24"/>
        </w:rPr>
        <w:t>TVORBA NÁZVU</w:t>
      </w:r>
    </w:p>
    <w:p w:rsidR="00551EFA" w:rsidRDefault="00551EFA" w:rsidP="00551EFA">
      <w:r>
        <w:t>- podstatné jméno – viz tabulka</w:t>
      </w:r>
    </w:p>
    <w:p w:rsidR="00551EFA" w:rsidRDefault="00551EFA" w:rsidP="00551EFA">
      <w:r>
        <w:t>- přídavné jméno – název dalšího prvku + přípona dle oxidačního čísla</w:t>
      </w:r>
    </w:p>
    <w:p w:rsidR="00551EFA" w:rsidRPr="00881F1C" w:rsidRDefault="00551EFA" w:rsidP="00551EFA">
      <w:r>
        <w:t>- oxidační číslo zjistíme dle křížového pravidla (vždy přepisujeme jen počty atomů před a za závorkou; počtů atomů uvnitř závorky si nevšímáme</w:t>
      </w:r>
    </w:p>
    <w:p w:rsidR="00551EFA" w:rsidRPr="00881F1C" w:rsidRDefault="00551EFA" w:rsidP="00551EFA">
      <w:pPr>
        <w:jc w:val="center"/>
        <w:rPr>
          <w:color w:val="808080" w:themeColor="background1" w:themeShade="80"/>
          <w:sz w:val="32"/>
        </w:rPr>
      </w:pPr>
      <w:r>
        <w:rPr>
          <w:sz w:val="32"/>
        </w:rPr>
        <w:t>Na</w:t>
      </w:r>
      <w:r w:rsidRPr="00881F1C">
        <w:rPr>
          <w:color w:val="00B0F0"/>
          <w:sz w:val="32"/>
          <w:vertAlign w:val="subscript"/>
        </w:rPr>
        <w:t>1</w:t>
      </w:r>
      <w:r w:rsidRPr="00881F1C">
        <w:rPr>
          <w:b/>
          <w:color w:val="00B050"/>
          <w:sz w:val="32"/>
          <w:vertAlign w:val="superscript"/>
        </w:rPr>
        <w:t>+I</w:t>
      </w:r>
      <w:r w:rsidRPr="00881F1C">
        <w:rPr>
          <w:color w:val="FF0000"/>
          <w:sz w:val="32"/>
        </w:rPr>
        <w:t>(</w:t>
      </w:r>
      <w:r>
        <w:rPr>
          <w:sz w:val="32"/>
        </w:rPr>
        <w:t>NO</w:t>
      </w:r>
      <w:r w:rsidRPr="00881F1C">
        <w:rPr>
          <w:sz w:val="32"/>
          <w:vertAlign w:val="subscript"/>
        </w:rPr>
        <w:t>3</w:t>
      </w:r>
      <w:r w:rsidRPr="00881F1C">
        <w:rPr>
          <w:color w:val="FF0000"/>
          <w:sz w:val="32"/>
        </w:rPr>
        <w:t>)</w:t>
      </w:r>
      <w:r w:rsidRPr="00881F1C">
        <w:rPr>
          <w:color w:val="808080" w:themeColor="background1" w:themeShade="80"/>
          <w:sz w:val="32"/>
          <w:vertAlign w:val="subscript"/>
        </w:rPr>
        <w:t xml:space="preserve"> </w:t>
      </w:r>
      <w:r w:rsidRPr="00881F1C">
        <w:rPr>
          <w:color w:val="00B050"/>
          <w:sz w:val="32"/>
          <w:vertAlign w:val="subscript"/>
        </w:rPr>
        <w:t>1</w:t>
      </w:r>
      <w:r w:rsidRPr="00881F1C">
        <w:rPr>
          <w:b/>
          <w:color w:val="00B0F0"/>
          <w:sz w:val="32"/>
          <w:vertAlign w:val="superscript"/>
        </w:rPr>
        <w:t>-I</w:t>
      </w:r>
      <w:r>
        <w:rPr>
          <w:color w:val="808080" w:themeColor="background1" w:themeShade="80"/>
          <w:sz w:val="32"/>
        </w:rPr>
        <w:t xml:space="preserve"> </w:t>
      </w:r>
      <w:r>
        <w:rPr>
          <w:rFonts w:cstheme="minorHAnsi"/>
          <w:color w:val="808080" w:themeColor="background1" w:themeShade="80"/>
          <w:sz w:val="32"/>
        </w:rPr>
        <w:t>→</w:t>
      </w:r>
      <w:r>
        <w:rPr>
          <w:color w:val="808080" w:themeColor="background1" w:themeShade="80"/>
          <w:sz w:val="32"/>
        </w:rPr>
        <w:t xml:space="preserve"> </w:t>
      </w:r>
      <w:r w:rsidRPr="00881F1C">
        <w:rPr>
          <w:color w:val="00B0F0"/>
          <w:sz w:val="32"/>
        </w:rPr>
        <w:t>dusičnan</w:t>
      </w:r>
      <w:r>
        <w:rPr>
          <w:color w:val="808080" w:themeColor="background1" w:themeShade="80"/>
          <w:sz w:val="32"/>
        </w:rPr>
        <w:t xml:space="preserve"> </w:t>
      </w:r>
      <w:r w:rsidRPr="00881F1C">
        <w:rPr>
          <w:sz w:val="32"/>
        </w:rPr>
        <w:t>sod</w:t>
      </w:r>
      <w:r w:rsidRPr="00881F1C">
        <w:rPr>
          <w:b/>
          <w:color w:val="00B050"/>
          <w:sz w:val="32"/>
        </w:rPr>
        <w:t>ný</w:t>
      </w:r>
    </w:p>
    <w:p w:rsidR="00551EFA" w:rsidRDefault="00551EFA" w:rsidP="00551EFA">
      <w:r>
        <w:t xml:space="preserve">- </w:t>
      </w:r>
      <w:r w:rsidRPr="00881F1C">
        <w:t>pokud oxidační číslo soli odpovídá tomu v tabulce, můžeme rovnou vytvořit název soli</w:t>
      </w:r>
    </w:p>
    <w:p w:rsidR="00551EFA" w:rsidRPr="00881F1C" w:rsidRDefault="00551EFA" w:rsidP="00551EFA">
      <w:pPr>
        <w:jc w:val="center"/>
        <w:rPr>
          <w:color w:val="808080" w:themeColor="background1" w:themeShade="80"/>
          <w:sz w:val="32"/>
        </w:rPr>
      </w:pPr>
      <w:r>
        <w:rPr>
          <w:sz w:val="32"/>
        </w:rPr>
        <w:t>Cu</w:t>
      </w:r>
      <w:r w:rsidRPr="00881F1C">
        <w:rPr>
          <w:color w:val="00B0F0"/>
          <w:sz w:val="32"/>
          <w:vertAlign w:val="subscript"/>
        </w:rPr>
        <w:t>1</w:t>
      </w:r>
      <w:r w:rsidRPr="00881F1C">
        <w:rPr>
          <w:b/>
          <w:color w:val="00B050"/>
          <w:sz w:val="32"/>
          <w:vertAlign w:val="superscript"/>
        </w:rPr>
        <w:t>+I</w:t>
      </w:r>
      <w:r w:rsidRPr="00881F1C">
        <w:rPr>
          <w:color w:val="FF0000"/>
          <w:sz w:val="32"/>
        </w:rPr>
        <w:t>(</w:t>
      </w:r>
      <w:r>
        <w:rPr>
          <w:sz w:val="32"/>
        </w:rPr>
        <w:t>SO</w:t>
      </w:r>
      <w:r>
        <w:rPr>
          <w:sz w:val="32"/>
          <w:vertAlign w:val="subscript"/>
        </w:rPr>
        <w:t>4</w:t>
      </w:r>
      <w:r w:rsidRPr="00881F1C">
        <w:rPr>
          <w:color w:val="FF0000"/>
          <w:sz w:val="32"/>
        </w:rPr>
        <w:t>)</w:t>
      </w:r>
      <w:r w:rsidRPr="00881F1C">
        <w:rPr>
          <w:color w:val="808080" w:themeColor="background1" w:themeShade="80"/>
          <w:sz w:val="32"/>
          <w:vertAlign w:val="subscript"/>
        </w:rPr>
        <w:t xml:space="preserve"> </w:t>
      </w:r>
      <w:r w:rsidRPr="00881F1C">
        <w:rPr>
          <w:color w:val="00B050"/>
          <w:sz w:val="32"/>
          <w:vertAlign w:val="subscript"/>
        </w:rPr>
        <w:t>1</w:t>
      </w:r>
      <w:r w:rsidRPr="00881F1C">
        <w:rPr>
          <w:b/>
          <w:color w:val="00B0F0"/>
          <w:sz w:val="32"/>
          <w:vertAlign w:val="superscript"/>
        </w:rPr>
        <w:t>-I</w:t>
      </w:r>
      <w:r>
        <w:rPr>
          <w:color w:val="808080" w:themeColor="background1" w:themeShade="80"/>
          <w:sz w:val="32"/>
        </w:rPr>
        <w:t xml:space="preserve"> </w:t>
      </w:r>
      <w:r>
        <w:rPr>
          <w:rFonts w:cstheme="minorHAnsi"/>
          <w:color w:val="808080" w:themeColor="background1" w:themeShade="80"/>
          <w:sz w:val="32"/>
        </w:rPr>
        <w:t>→</w:t>
      </w:r>
      <w:r w:rsidRPr="00881F1C">
        <w:rPr>
          <w:sz w:val="32"/>
        </w:rPr>
        <w:t xml:space="preserve"> </w:t>
      </w:r>
      <w:r>
        <w:rPr>
          <w:sz w:val="32"/>
        </w:rPr>
        <w:t>Cu</w:t>
      </w:r>
      <w:r w:rsidRPr="00881F1C">
        <w:rPr>
          <w:color w:val="00B0F0"/>
          <w:sz w:val="32"/>
          <w:vertAlign w:val="subscript"/>
        </w:rPr>
        <w:t>1</w:t>
      </w:r>
      <w:r w:rsidRPr="00881F1C">
        <w:rPr>
          <w:b/>
          <w:color w:val="00B050"/>
          <w:sz w:val="32"/>
          <w:vertAlign w:val="superscript"/>
        </w:rPr>
        <w:t>+I</w:t>
      </w:r>
      <w:r>
        <w:rPr>
          <w:b/>
          <w:color w:val="00B050"/>
          <w:sz w:val="32"/>
          <w:vertAlign w:val="superscript"/>
        </w:rPr>
        <w:t>I</w:t>
      </w:r>
      <w:r w:rsidRPr="00881F1C">
        <w:rPr>
          <w:color w:val="FF0000"/>
          <w:sz w:val="32"/>
        </w:rPr>
        <w:t>(</w:t>
      </w:r>
      <w:r>
        <w:rPr>
          <w:sz w:val="32"/>
        </w:rPr>
        <w:t>SO</w:t>
      </w:r>
      <w:r>
        <w:rPr>
          <w:sz w:val="32"/>
          <w:vertAlign w:val="subscript"/>
        </w:rPr>
        <w:t>4</w:t>
      </w:r>
      <w:r w:rsidRPr="00881F1C">
        <w:rPr>
          <w:color w:val="FF0000"/>
          <w:sz w:val="32"/>
        </w:rPr>
        <w:t>)</w:t>
      </w:r>
      <w:r w:rsidRPr="00881F1C">
        <w:rPr>
          <w:color w:val="808080" w:themeColor="background1" w:themeShade="80"/>
          <w:sz w:val="32"/>
          <w:vertAlign w:val="subscript"/>
        </w:rPr>
        <w:t xml:space="preserve"> </w:t>
      </w:r>
      <w:r w:rsidRPr="00881F1C">
        <w:rPr>
          <w:color w:val="00B050"/>
          <w:sz w:val="32"/>
          <w:vertAlign w:val="subscript"/>
        </w:rPr>
        <w:t>1</w:t>
      </w:r>
      <w:r w:rsidRPr="00881F1C">
        <w:rPr>
          <w:b/>
          <w:color w:val="00B0F0"/>
          <w:sz w:val="32"/>
          <w:vertAlign w:val="superscript"/>
        </w:rPr>
        <w:t>-I</w:t>
      </w:r>
      <w:r>
        <w:rPr>
          <w:b/>
          <w:color w:val="00B0F0"/>
          <w:sz w:val="32"/>
          <w:vertAlign w:val="superscript"/>
        </w:rPr>
        <w:t>I</w:t>
      </w:r>
      <w:r>
        <w:rPr>
          <w:b/>
          <w:color w:val="00B0F0"/>
          <w:sz w:val="32"/>
        </w:rPr>
        <w:t xml:space="preserve"> </w:t>
      </w:r>
      <w:r>
        <w:rPr>
          <w:rFonts w:cstheme="minorHAnsi"/>
          <w:color w:val="808080" w:themeColor="background1" w:themeShade="80"/>
          <w:sz w:val="32"/>
        </w:rPr>
        <w:t>→</w:t>
      </w:r>
      <w:r>
        <w:rPr>
          <w:b/>
          <w:color w:val="00B0F0"/>
          <w:sz w:val="32"/>
        </w:rPr>
        <w:t xml:space="preserve"> </w:t>
      </w:r>
      <w:r>
        <w:rPr>
          <w:color w:val="00B0F0"/>
          <w:sz w:val="32"/>
        </w:rPr>
        <w:t>síran</w:t>
      </w:r>
      <w:r>
        <w:rPr>
          <w:color w:val="808080" w:themeColor="background1" w:themeShade="80"/>
          <w:sz w:val="32"/>
        </w:rPr>
        <w:t xml:space="preserve"> </w:t>
      </w:r>
      <w:r w:rsidRPr="00881F1C">
        <w:rPr>
          <w:sz w:val="32"/>
        </w:rPr>
        <w:t>měď</w:t>
      </w:r>
      <w:r w:rsidRPr="00881F1C">
        <w:rPr>
          <w:color w:val="00B050"/>
          <w:sz w:val="32"/>
        </w:rPr>
        <w:t>natý</w:t>
      </w:r>
    </w:p>
    <w:p w:rsidR="00551EFA" w:rsidRDefault="00551EFA" w:rsidP="00551EFA">
      <w:r>
        <w:t xml:space="preserve">- pokud oxidační číslo soli dle křížového pravidla neodpovídá </w:t>
      </w:r>
      <w:proofErr w:type="spellStart"/>
      <w:r>
        <w:t>ox</w:t>
      </w:r>
      <w:proofErr w:type="spellEnd"/>
      <w:r>
        <w:t>. číslu (síran – II) v tabulce, musíme obě oxidační čísla vynásobit příslušným číslem</w:t>
      </w:r>
    </w:p>
    <w:p w:rsidR="00551EFA" w:rsidRDefault="00551EFA" w:rsidP="00551EFA"/>
    <w:p w:rsidR="00551EFA" w:rsidRPr="008F2ED8" w:rsidRDefault="00551EFA" w:rsidP="00551EFA">
      <w:pPr>
        <w:rPr>
          <w:b/>
          <w:sz w:val="24"/>
        </w:rPr>
      </w:pPr>
      <w:r w:rsidRPr="008F2ED8">
        <w:rPr>
          <w:b/>
          <w:sz w:val="24"/>
        </w:rPr>
        <w:t xml:space="preserve">TVORBA </w:t>
      </w:r>
      <w:r>
        <w:rPr>
          <w:b/>
          <w:sz w:val="24"/>
        </w:rPr>
        <w:t>VZORCE</w:t>
      </w:r>
    </w:p>
    <w:p w:rsidR="00551EFA" w:rsidRDefault="00551EFA" w:rsidP="00551EFA">
      <w:r>
        <w:t>- nejprve napíšeme značku prvku s koncovkou, poté vzorec soli (do závorky)</w:t>
      </w:r>
    </w:p>
    <w:p w:rsidR="00551EFA" w:rsidRDefault="00551EFA" w:rsidP="00551EFA">
      <w:r>
        <w:t>- oxidační číslo soli opíšeme z tabulky, oxidační číslo dalšího prvku určíme podle koncovky</w:t>
      </w:r>
    </w:p>
    <w:p w:rsidR="00551EFA" w:rsidRDefault="00551EFA" w:rsidP="00551EFA">
      <w:pPr>
        <w:jc w:val="center"/>
        <w:rPr>
          <w:color w:val="808080" w:themeColor="background1" w:themeShade="80"/>
          <w:sz w:val="32"/>
        </w:rPr>
      </w:pPr>
      <w:r w:rsidRPr="008F2ED8">
        <w:rPr>
          <w:color w:val="00B0F0"/>
          <w:sz w:val="32"/>
        </w:rPr>
        <w:t>dusitan</w:t>
      </w:r>
      <w:r>
        <w:rPr>
          <w:sz w:val="32"/>
        </w:rPr>
        <w:t xml:space="preserve"> želez</w:t>
      </w:r>
      <w:r w:rsidRPr="008F2ED8">
        <w:rPr>
          <w:color w:val="00B050"/>
          <w:sz w:val="32"/>
        </w:rPr>
        <w:t>itý</w:t>
      </w:r>
      <w:r>
        <w:rPr>
          <w:sz w:val="32"/>
        </w:rPr>
        <w:t xml:space="preserve"> </w:t>
      </w:r>
      <w:r>
        <w:rPr>
          <w:rFonts w:cstheme="minorHAnsi"/>
          <w:color w:val="808080" w:themeColor="background1" w:themeShade="80"/>
          <w:sz w:val="32"/>
        </w:rPr>
        <w:t>→</w:t>
      </w:r>
      <w:r>
        <w:rPr>
          <w:sz w:val="32"/>
        </w:rPr>
        <w:t xml:space="preserve"> </w:t>
      </w:r>
      <w:proofErr w:type="spellStart"/>
      <w:r>
        <w:rPr>
          <w:sz w:val="32"/>
        </w:rPr>
        <w:t>Fe</w:t>
      </w:r>
      <w:proofErr w:type="spellEnd"/>
      <w:r w:rsidRPr="00881F1C">
        <w:rPr>
          <w:b/>
          <w:color w:val="00B050"/>
          <w:sz w:val="32"/>
          <w:vertAlign w:val="superscript"/>
        </w:rPr>
        <w:t>+I</w:t>
      </w:r>
      <w:r>
        <w:rPr>
          <w:b/>
          <w:color w:val="00B050"/>
          <w:sz w:val="32"/>
          <w:vertAlign w:val="superscript"/>
        </w:rPr>
        <w:t>II</w:t>
      </w:r>
      <w:r w:rsidRPr="00881F1C">
        <w:rPr>
          <w:color w:val="FF0000"/>
          <w:sz w:val="32"/>
        </w:rPr>
        <w:t>(</w:t>
      </w:r>
      <w:r>
        <w:rPr>
          <w:sz w:val="32"/>
        </w:rPr>
        <w:t>NO</w:t>
      </w:r>
      <w:r>
        <w:rPr>
          <w:sz w:val="32"/>
          <w:vertAlign w:val="subscript"/>
        </w:rPr>
        <w:t>2</w:t>
      </w:r>
      <w:r w:rsidRPr="00881F1C">
        <w:rPr>
          <w:color w:val="FF0000"/>
          <w:sz w:val="32"/>
        </w:rPr>
        <w:t>)</w:t>
      </w:r>
      <w:r w:rsidRPr="00881F1C">
        <w:rPr>
          <w:color w:val="808080" w:themeColor="background1" w:themeShade="80"/>
          <w:sz w:val="32"/>
          <w:vertAlign w:val="subscript"/>
        </w:rPr>
        <w:t xml:space="preserve"> </w:t>
      </w:r>
      <w:r w:rsidRPr="00881F1C">
        <w:rPr>
          <w:b/>
          <w:color w:val="00B0F0"/>
          <w:sz w:val="32"/>
          <w:vertAlign w:val="superscript"/>
        </w:rPr>
        <w:t>-I</w:t>
      </w:r>
      <w:r>
        <w:rPr>
          <w:color w:val="808080" w:themeColor="background1" w:themeShade="80"/>
          <w:sz w:val="32"/>
        </w:rPr>
        <w:t xml:space="preserve"> </w:t>
      </w:r>
    </w:p>
    <w:p w:rsidR="00551EFA" w:rsidRDefault="00551EFA" w:rsidP="00551EFA">
      <w:r>
        <w:rPr>
          <w:color w:val="808080" w:themeColor="background1" w:themeShade="80"/>
        </w:rPr>
        <w:t xml:space="preserve">- </w:t>
      </w:r>
      <w:r>
        <w:t xml:space="preserve">počty atomů poté přepíšeme pomocí křížového </w:t>
      </w:r>
      <w:proofErr w:type="gramStart"/>
      <w:r>
        <w:t>pravidla a pokud</w:t>
      </w:r>
      <w:proofErr w:type="gramEnd"/>
      <w:r>
        <w:t xml:space="preserve"> vzorec nelze zkrátit, necháme ho</w:t>
      </w:r>
    </w:p>
    <w:p w:rsidR="00551EFA" w:rsidRDefault="00551EFA" w:rsidP="00551EFA">
      <w:pPr>
        <w:jc w:val="center"/>
        <w:rPr>
          <w:b/>
          <w:color w:val="00B0F0"/>
          <w:sz w:val="32"/>
          <w:vertAlign w:val="superscript"/>
        </w:rPr>
      </w:pPr>
      <w:proofErr w:type="spellStart"/>
      <w:r>
        <w:rPr>
          <w:sz w:val="32"/>
        </w:rPr>
        <w:t>Fe</w:t>
      </w:r>
      <w:proofErr w:type="spellEnd"/>
      <w:r w:rsidRPr="00881F1C">
        <w:rPr>
          <w:b/>
          <w:color w:val="00B050"/>
          <w:sz w:val="32"/>
          <w:vertAlign w:val="superscript"/>
        </w:rPr>
        <w:t>+I</w:t>
      </w:r>
      <w:r>
        <w:rPr>
          <w:b/>
          <w:color w:val="00B050"/>
          <w:sz w:val="32"/>
          <w:vertAlign w:val="superscript"/>
        </w:rPr>
        <w:t>II</w:t>
      </w:r>
      <w:r w:rsidRPr="008F2ED8">
        <w:rPr>
          <w:b/>
          <w:color w:val="00B0F0"/>
          <w:sz w:val="32"/>
          <w:vertAlign w:val="subscript"/>
        </w:rPr>
        <w:t>1</w:t>
      </w:r>
      <w:r w:rsidRPr="00881F1C">
        <w:rPr>
          <w:color w:val="FF0000"/>
          <w:sz w:val="32"/>
        </w:rPr>
        <w:t>(</w:t>
      </w:r>
      <w:r>
        <w:rPr>
          <w:sz w:val="32"/>
        </w:rPr>
        <w:t>NO</w:t>
      </w:r>
      <w:r>
        <w:rPr>
          <w:sz w:val="32"/>
          <w:vertAlign w:val="subscript"/>
        </w:rPr>
        <w:t>2</w:t>
      </w:r>
      <w:r w:rsidRPr="00881F1C">
        <w:rPr>
          <w:color w:val="FF0000"/>
          <w:sz w:val="32"/>
        </w:rPr>
        <w:t>)</w:t>
      </w:r>
      <w:r w:rsidRPr="008F2ED8">
        <w:rPr>
          <w:b/>
          <w:color w:val="00B050"/>
          <w:sz w:val="32"/>
          <w:vertAlign w:val="subscript"/>
        </w:rPr>
        <w:t>3</w:t>
      </w:r>
      <w:r w:rsidRPr="00881F1C">
        <w:rPr>
          <w:color w:val="808080" w:themeColor="background1" w:themeShade="80"/>
          <w:sz w:val="32"/>
          <w:vertAlign w:val="subscript"/>
        </w:rPr>
        <w:t xml:space="preserve"> </w:t>
      </w:r>
      <w:r>
        <w:rPr>
          <w:b/>
          <w:color w:val="00B0F0"/>
          <w:sz w:val="32"/>
          <w:vertAlign w:val="superscript"/>
        </w:rPr>
        <w:t>–</w:t>
      </w:r>
      <w:r w:rsidRPr="00881F1C">
        <w:rPr>
          <w:b/>
          <w:color w:val="00B0F0"/>
          <w:sz w:val="32"/>
          <w:vertAlign w:val="superscript"/>
        </w:rPr>
        <w:t>I</w:t>
      </w:r>
    </w:p>
    <w:p w:rsidR="00551EFA" w:rsidRDefault="00551EFA" w:rsidP="00551EFA">
      <w:r>
        <w:t>- pokud vzorec lze zkrátit, uděláme to (opět si všímáme jen počtu atomů před a za závorkou)</w:t>
      </w:r>
    </w:p>
    <w:p w:rsidR="00551EFA" w:rsidRDefault="00551EFA" w:rsidP="00551EFA">
      <w:pPr>
        <w:jc w:val="center"/>
        <w:rPr>
          <w:sz w:val="32"/>
          <w:vertAlign w:val="subscript"/>
        </w:rPr>
      </w:pPr>
      <w:r w:rsidRPr="008F2ED8">
        <w:rPr>
          <w:color w:val="00B0F0"/>
          <w:sz w:val="32"/>
        </w:rPr>
        <w:t>uhličitan</w:t>
      </w:r>
      <w:r>
        <w:rPr>
          <w:sz w:val="32"/>
        </w:rPr>
        <w:t xml:space="preserve"> vápe</w:t>
      </w:r>
      <w:r w:rsidRPr="008F2ED8">
        <w:rPr>
          <w:color w:val="00B050"/>
          <w:sz w:val="32"/>
        </w:rPr>
        <w:t>natý</w:t>
      </w:r>
      <w:r>
        <w:rPr>
          <w:sz w:val="32"/>
        </w:rPr>
        <w:t xml:space="preserve"> </w:t>
      </w:r>
      <w:r>
        <w:rPr>
          <w:rFonts w:cstheme="minorHAnsi"/>
          <w:color w:val="808080" w:themeColor="background1" w:themeShade="80"/>
          <w:sz w:val="32"/>
        </w:rPr>
        <w:t xml:space="preserve">→ </w:t>
      </w:r>
      <w:r>
        <w:rPr>
          <w:sz w:val="32"/>
        </w:rPr>
        <w:t>Ca</w:t>
      </w:r>
      <w:r w:rsidRPr="00881F1C">
        <w:rPr>
          <w:b/>
          <w:color w:val="00B050"/>
          <w:sz w:val="32"/>
          <w:vertAlign w:val="superscript"/>
        </w:rPr>
        <w:t>+I</w:t>
      </w:r>
      <w:r>
        <w:rPr>
          <w:b/>
          <w:color w:val="00B050"/>
          <w:sz w:val="32"/>
          <w:vertAlign w:val="superscript"/>
        </w:rPr>
        <w:t>I</w:t>
      </w:r>
      <w:r>
        <w:rPr>
          <w:b/>
          <w:color w:val="00B0F0"/>
          <w:sz w:val="32"/>
          <w:vertAlign w:val="subscript"/>
        </w:rPr>
        <w:t>2</w:t>
      </w:r>
      <w:r w:rsidRPr="00881F1C">
        <w:rPr>
          <w:color w:val="FF0000"/>
          <w:sz w:val="32"/>
        </w:rPr>
        <w:t>(</w:t>
      </w:r>
      <w:r>
        <w:rPr>
          <w:sz w:val="32"/>
        </w:rPr>
        <w:t>CO</w:t>
      </w:r>
      <w:r>
        <w:rPr>
          <w:sz w:val="32"/>
          <w:vertAlign w:val="subscript"/>
        </w:rPr>
        <w:t>3</w:t>
      </w:r>
      <w:r w:rsidRPr="00881F1C">
        <w:rPr>
          <w:color w:val="FF0000"/>
          <w:sz w:val="32"/>
        </w:rPr>
        <w:t>)</w:t>
      </w:r>
      <w:r w:rsidRPr="008F2ED8">
        <w:rPr>
          <w:b/>
          <w:color w:val="00B050"/>
          <w:sz w:val="32"/>
          <w:vertAlign w:val="subscript"/>
        </w:rPr>
        <w:t>2</w:t>
      </w:r>
      <w:r w:rsidRPr="00881F1C">
        <w:rPr>
          <w:color w:val="808080" w:themeColor="background1" w:themeShade="80"/>
          <w:sz w:val="32"/>
          <w:vertAlign w:val="subscript"/>
        </w:rPr>
        <w:t xml:space="preserve"> </w:t>
      </w:r>
      <w:r>
        <w:rPr>
          <w:b/>
          <w:color w:val="00B0F0"/>
          <w:sz w:val="32"/>
          <w:vertAlign w:val="superscript"/>
        </w:rPr>
        <w:t>–</w:t>
      </w:r>
      <w:r w:rsidRPr="00881F1C">
        <w:rPr>
          <w:b/>
          <w:color w:val="00B0F0"/>
          <w:sz w:val="32"/>
          <w:vertAlign w:val="superscript"/>
        </w:rPr>
        <w:t>I</w:t>
      </w:r>
      <w:r>
        <w:rPr>
          <w:b/>
          <w:color w:val="00B0F0"/>
          <w:sz w:val="32"/>
          <w:vertAlign w:val="superscript"/>
        </w:rPr>
        <w:t>I</w:t>
      </w:r>
      <w:r>
        <w:rPr>
          <w:b/>
          <w:color w:val="00B0F0"/>
          <w:sz w:val="32"/>
        </w:rPr>
        <w:t xml:space="preserve"> </w:t>
      </w:r>
      <w:r>
        <w:rPr>
          <w:rFonts w:cstheme="minorHAnsi"/>
          <w:color w:val="808080" w:themeColor="background1" w:themeShade="80"/>
          <w:sz w:val="32"/>
        </w:rPr>
        <w:t>→</w:t>
      </w:r>
      <w:r w:rsidRPr="008F2ED8">
        <w:rPr>
          <w:sz w:val="32"/>
        </w:rPr>
        <w:t xml:space="preserve"> </w:t>
      </w:r>
      <w:r>
        <w:rPr>
          <w:sz w:val="32"/>
        </w:rPr>
        <w:t>CaCO</w:t>
      </w:r>
      <w:r>
        <w:rPr>
          <w:sz w:val="32"/>
          <w:vertAlign w:val="subscript"/>
        </w:rPr>
        <w:t>3</w:t>
      </w:r>
    </w:p>
    <w:p w:rsidR="00BC1D3A" w:rsidRPr="00D042B5" w:rsidRDefault="00BC1D3A" w:rsidP="00BC1D3A">
      <w:pPr>
        <w:jc w:val="center"/>
        <w:rPr>
          <w:b/>
          <w:sz w:val="32"/>
        </w:rPr>
      </w:pPr>
      <w:r w:rsidRPr="00D042B5">
        <w:rPr>
          <w:b/>
          <w:sz w:val="32"/>
        </w:rPr>
        <w:lastRenderedPageBreak/>
        <w:t>Tabulka základní</w:t>
      </w:r>
      <w:r>
        <w:rPr>
          <w:b/>
          <w:sz w:val="32"/>
        </w:rPr>
        <w:t>ch</w:t>
      </w:r>
      <w:r w:rsidRPr="00D042B5">
        <w:rPr>
          <w:b/>
          <w:sz w:val="32"/>
        </w:rPr>
        <w:t xml:space="preserve"> solí kyslíkatých kyselin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b/>
                <w:i/>
                <w:sz w:val="32"/>
              </w:rPr>
            </w:pPr>
            <w:r w:rsidRPr="00D042B5">
              <w:rPr>
                <w:b/>
                <w:i/>
                <w:sz w:val="32"/>
              </w:rPr>
              <w:t>Název soli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b/>
                <w:i/>
                <w:sz w:val="32"/>
              </w:rPr>
            </w:pPr>
            <w:r w:rsidRPr="00D042B5">
              <w:rPr>
                <w:b/>
                <w:i/>
                <w:sz w:val="32"/>
              </w:rPr>
              <w:t>Vzorec a oxidační číslo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chlornan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</w:t>
            </w:r>
            <w:proofErr w:type="spellStart"/>
            <w:r w:rsidRPr="00D042B5">
              <w:rPr>
                <w:sz w:val="32"/>
              </w:rPr>
              <w:t>ClO</w:t>
            </w:r>
            <w:proofErr w:type="spellEnd"/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chlorečnan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(ClO</w:t>
            </w:r>
            <w:r w:rsidRPr="00D042B5">
              <w:rPr>
                <w:sz w:val="32"/>
                <w:vertAlign w:val="subscript"/>
              </w:rPr>
              <w:t>3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dusitan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(NO</w:t>
            </w:r>
            <w:r w:rsidRPr="00D042B5">
              <w:rPr>
                <w:sz w:val="32"/>
                <w:vertAlign w:val="subscript"/>
              </w:rPr>
              <w:t>2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dusičnan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(NO</w:t>
            </w:r>
            <w:r w:rsidRPr="00D042B5">
              <w:rPr>
                <w:sz w:val="32"/>
                <w:vertAlign w:val="subscript"/>
              </w:rPr>
              <w:t>3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manganistan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(MnO</w:t>
            </w:r>
            <w:r w:rsidRPr="00D042B5">
              <w:rPr>
                <w:sz w:val="32"/>
                <w:vertAlign w:val="subscript"/>
              </w:rPr>
              <w:t>4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síran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(SO</w:t>
            </w:r>
            <w:r w:rsidRPr="00D042B5">
              <w:rPr>
                <w:sz w:val="32"/>
                <w:vertAlign w:val="subscript"/>
              </w:rPr>
              <w:t>4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uhličitan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(CO</w:t>
            </w:r>
            <w:r w:rsidRPr="00D042B5">
              <w:rPr>
                <w:sz w:val="32"/>
                <w:vertAlign w:val="subscript"/>
              </w:rPr>
              <w:t>3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proofErr w:type="spellStart"/>
            <w:r w:rsidRPr="00D042B5">
              <w:rPr>
                <w:sz w:val="32"/>
              </w:rPr>
              <w:t>osmičelan</w:t>
            </w:r>
            <w:proofErr w:type="spellEnd"/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(OsO</w:t>
            </w:r>
            <w:r w:rsidRPr="00D042B5">
              <w:rPr>
                <w:sz w:val="32"/>
                <w:vertAlign w:val="subscript"/>
              </w:rPr>
              <w:t>5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-II</w:t>
            </w:r>
          </w:p>
        </w:tc>
      </w:tr>
      <w:tr w:rsidR="00BC1D3A" w:rsidTr="00F34BDC"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fosforečnan</w:t>
            </w:r>
          </w:p>
        </w:tc>
        <w:tc>
          <w:tcPr>
            <w:tcW w:w="4606" w:type="dxa"/>
          </w:tcPr>
          <w:p w:rsidR="00BC1D3A" w:rsidRPr="00D042B5" w:rsidRDefault="00BC1D3A" w:rsidP="00F34BDC">
            <w:pPr>
              <w:jc w:val="center"/>
              <w:rPr>
                <w:sz w:val="32"/>
              </w:rPr>
            </w:pPr>
            <w:r w:rsidRPr="00D042B5">
              <w:rPr>
                <w:sz w:val="32"/>
              </w:rPr>
              <w:t>(PO</w:t>
            </w:r>
            <w:r w:rsidRPr="00D042B5">
              <w:rPr>
                <w:sz w:val="32"/>
                <w:vertAlign w:val="subscript"/>
              </w:rPr>
              <w:t>4</w:t>
            </w:r>
            <w:r w:rsidRPr="00D042B5">
              <w:rPr>
                <w:sz w:val="32"/>
              </w:rPr>
              <w:t>)</w:t>
            </w:r>
            <w:r w:rsidRPr="00D042B5">
              <w:rPr>
                <w:sz w:val="32"/>
                <w:vertAlign w:val="superscript"/>
              </w:rPr>
              <w:t>-III</w:t>
            </w:r>
          </w:p>
        </w:tc>
      </w:tr>
    </w:tbl>
    <w:p w:rsidR="00BC1D3A" w:rsidRPr="008F2ED8" w:rsidRDefault="00BC1D3A" w:rsidP="00551EFA">
      <w:pPr>
        <w:jc w:val="center"/>
        <w:rPr>
          <w:b/>
          <w:color w:val="00B0F0"/>
          <w:sz w:val="32"/>
        </w:rPr>
      </w:pPr>
    </w:p>
    <w:p w:rsidR="00C710EA" w:rsidRDefault="00C710EA"/>
    <w:sectPr w:rsidR="00C710EA" w:rsidSect="00551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947"/>
    <w:multiLevelType w:val="hybridMultilevel"/>
    <w:tmpl w:val="47829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46477"/>
    <w:multiLevelType w:val="hybridMultilevel"/>
    <w:tmpl w:val="A93AB6D8"/>
    <w:lvl w:ilvl="0" w:tplc="2AA2CFF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1EFA"/>
    <w:rsid w:val="00551EFA"/>
    <w:rsid w:val="00660AEE"/>
    <w:rsid w:val="00BC1D3A"/>
    <w:rsid w:val="00C7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E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EFA"/>
    <w:pPr>
      <w:ind w:left="720"/>
      <w:contextualSpacing/>
    </w:pPr>
  </w:style>
  <w:style w:type="table" w:styleId="Mkatabulky">
    <w:name w:val="Table Grid"/>
    <w:basedOn w:val="Normlntabulka"/>
    <w:uiPriority w:val="59"/>
    <w:rsid w:val="00BC1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2019-05-16T12:26:00Z</dcterms:created>
  <dcterms:modified xsi:type="dcterms:W3CDTF">2019-05-16T12:26:00Z</dcterms:modified>
</cp:coreProperties>
</file>