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1. I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ve got a dog.</w:t>
        <w:tab/>
        <w:tab/>
        <w:tab/>
        <w:tab/>
        <w:tab/>
        <w:t>TRUE</w:t>
        <w:tab/>
        <w:tab/>
        <w:tab/>
        <w:t>FALSE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2. I haven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t got a sister.</w:t>
        <w:tab/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3. I go swimming. </w:t>
        <w:tab/>
        <w:tab/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4. I don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t like maths.</w:t>
        <w:tab/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5. I get up at 7 every day.</w:t>
        <w:tab/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6. I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 xml:space="preserve">m not a vegetarian. </w:t>
        <w:tab/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7. My son plays the trumpet.</w:t>
        <w:tab/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8. My daughter isn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 xml:space="preserve">t at school now. </w:t>
        <w:tab/>
        <w:tab/>
        <w:t>T</w:t>
        <w:tab/>
        <w:tab/>
        <w:tab/>
        <w:t>F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___________________________________________________________________?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